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52" w:rsidRPr="000A6DE6" w:rsidRDefault="00481852" w:rsidP="00BF6131">
      <w:pPr>
        <w:spacing w:after="0" w:line="240" w:lineRule="auto"/>
        <w:jc w:val="center"/>
        <w:rPr>
          <w:rFonts w:ascii="Arial" w:hAnsi="Arial" w:cs="Arial"/>
          <w:b/>
          <w:color w:val="222222"/>
          <w:sz w:val="24"/>
          <w:szCs w:val="24"/>
          <w:shd w:val="clear" w:color="auto" w:fill="FFFFFF"/>
        </w:rPr>
      </w:pPr>
      <w:r w:rsidRPr="000A6DE6">
        <w:rPr>
          <w:rFonts w:ascii="Arial" w:hAnsi="Arial" w:cs="Arial"/>
          <w:b/>
          <w:color w:val="222222"/>
          <w:sz w:val="24"/>
          <w:szCs w:val="24"/>
          <w:shd w:val="clear" w:color="auto" w:fill="FFFFFF"/>
        </w:rPr>
        <w:t xml:space="preserve">Disease Ecology of the </w:t>
      </w:r>
      <w:r w:rsidR="00EC36A2">
        <w:rPr>
          <w:rFonts w:ascii="Arial" w:hAnsi="Arial" w:cs="Arial"/>
          <w:b/>
          <w:color w:val="222222"/>
          <w:sz w:val="24"/>
          <w:szCs w:val="24"/>
          <w:shd w:val="clear" w:color="auto" w:fill="FFFFFF"/>
        </w:rPr>
        <w:t>Parasite</w:t>
      </w:r>
      <w:bookmarkStart w:id="0" w:name="_GoBack"/>
      <w:bookmarkEnd w:id="0"/>
      <w:r w:rsidRPr="000A6DE6">
        <w:rPr>
          <w:rFonts w:ascii="Arial" w:hAnsi="Arial" w:cs="Arial"/>
          <w:b/>
          <w:color w:val="222222"/>
          <w:sz w:val="24"/>
          <w:szCs w:val="24"/>
          <w:shd w:val="clear" w:color="auto" w:fill="FFFFFF"/>
        </w:rPr>
        <w:t xml:space="preserve"> </w:t>
      </w:r>
      <w:r w:rsidRPr="000A6DE6">
        <w:rPr>
          <w:rFonts w:ascii="Arial" w:hAnsi="Arial" w:cs="Arial"/>
          <w:b/>
          <w:i/>
          <w:color w:val="222222"/>
          <w:sz w:val="24"/>
          <w:szCs w:val="24"/>
          <w:shd w:val="clear" w:color="auto" w:fill="FFFFFF"/>
        </w:rPr>
        <w:t>Hematodinium perezi</w:t>
      </w:r>
      <w:r w:rsidRPr="000A6DE6">
        <w:rPr>
          <w:rFonts w:ascii="Arial" w:hAnsi="Arial" w:cs="Arial"/>
          <w:b/>
          <w:color w:val="222222"/>
          <w:sz w:val="24"/>
          <w:szCs w:val="24"/>
          <w:shd w:val="clear" w:color="auto" w:fill="FFFFFF"/>
        </w:rPr>
        <w:t xml:space="preserve"> in the Maryland and Virginia Coastal Bays</w:t>
      </w:r>
    </w:p>
    <w:p w:rsidR="00DB1682" w:rsidRPr="00156992" w:rsidRDefault="00DB1682" w:rsidP="00BF6131">
      <w:pPr>
        <w:spacing w:after="0" w:line="240" w:lineRule="auto"/>
        <w:jc w:val="center"/>
        <w:rPr>
          <w:rFonts w:ascii="Arial" w:hAnsi="Arial" w:cs="Arial"/>
          <w:color w:val="222222"/>
          <w:sz w:val="24"/>
          <w:szCs w:val="24"/>
          <w:shd w:val="clear" w:color="auto" w:fill="FFFFFF"/>
        </w:rPr>
      </w:pPr>
    </w:p>
    <w:p w:rsidR="00D95E7E" w:rsidRDefault="000616F1" w:rsidP="00BF6131">
      <w:pPr>
        <w:spacing w:after="0" w:line="240" w:lineRule="auto"/>
        <w:jc w:val="center"/>
        <w:rPr>
          <w:rFonts w:ascii="Arial" w:hAnsi="Arial" w:cs="Arial"/>
          <w:sz w:val="24"/>
          <w:szCs w:val="24"/>
        </w:rPr>
      </w:pPr>
      <w:r w:rsidRPr="00156992">
        <w:rPr>
          <w:rFonts w:ascii="Arial" w:hAnsi="Arial" w:cs="Arial"/>
          <w:sz w:val="24"/>
          <w:szCs w:val="24"/>
        </w:rPr>
        <w:t xml:space="preserve">Lycett, </w:t>
      </w:r>
      <w:r w:rsidR="00156992">
        <w:rPr>
          <w:rFonts w:ascii="Arial" w:hAnsi="Arial" w:cs="Arial"/>
          <w:sz w:val="24"/>
          <w:szCs w:val="24"/>
        </w:rPr>
        <w:t>KA</w:t>
      </w:r>
      <w:r w:rsidR="00200439" w:rsidRPr="00156992">
        <w:rPr>
          <w:rFonts w:ascii="Arial" w:hAnsi="Arial" w:cs="Arial"/>
          <w:sz w:val="24"/>
          <w:szCs w:val="24"/>
          <w:vertAlign w:val="superscript"/>
        </w:rPr>
        <w:t>1</w:t>
      </w:r>
    </w:p>
    <w:p w:rsidR="00156992" w:rsidRDefault="00156992" w:rsidP="00156992">
      <w:pPr>
        <w:spacing w:after="0" w:line="240" w:lineRule="auto"/>
        <w:jc w:val="center"/>
        <w:rPr>
          <w:rFonts w:ascii="Arial" w:hAnsi="Arial" w:cs="Arial"/>
          <w:sz w:val="24"/>
          <w:szCs w:val="24"/>
        </w:rPr>
      </w:pPr>
      <w:r w:rsidRPr="00D95E7E">
        <w:rPr>
          <w:rFonts w:ascii="Arial" w:hAnsi="Arial" w:cs="Arial"/>
          <w:sz w:val="24"/>
          <w:szCs w:val="24"/>
          <w:vertAlign w:val="superscript"/>
        </w:rPr>
        <w:t>1</w:t>
      </w:r>
      <w:r w:rsidRPr="00D95E7E">
        <w:rPr>
          <w:rFonts w:ascii="Arial" w:hAnsi="Arial" w:cs="Arial"/>
          <w:sz w:val="24"/>
          <w:szCs w:val="24"/>
        </w:rPr>
        <w:t>Department of Natural Sciences</w:t>
      </w:r>
      <w:r>
        <w:rPr>
          <w:rFonts w:ascii="Arial" w:hAnsi="Arial" w:cs="Arial"/>
          <w:sz w:val="24"/>
          <w:szCs w:val="24"/>
        </w:rPr>
        <w:t xml:space="preserve">, University of Maryland </w:t>
      </w:r>
      <w:r w:rsidRPr="00D95E7E">
        <w:rPr>
          <w:rFonts w:ascii="Arial" w:hAnsi="Arial" w:cs="Arial"/>
          <w:sz w:val="24"/>
          <w:szCs w:val="24"/>
        </w:rPr>
        <w:t>Eastern Shore, Princess Anne, MD 21853</w:t>
      </w:r>
    </w:p>
    <w:p w:rsidR="00156992" w:rsidRPr="00156992" w:rsidRDefault="00156992" w:rsidP="00BF6131">
      <w:pPr>
        <w:spacing w:after="0" w:line="240" w:lineRule="auto"/>
        <w:jc w:val="center"/>
        <w:rPr>
          <w:rFonts w:ascii="Arial" w:hAnsi="Arial" w:cs="Arial"/>
          <w:sz w:val="24"/>
          <w:szCs w:val="24"/>
        </w:rPr>
      </w:pPr>
    </w:p>
    <w:p w:rsidR="00156992" w:rsidRPr="00D95E7E" w:rsidRDefault="00200439" w:rsidP="00156992">
      <w:pPr>
        <w:spacing w:after="0" w:line="240" w:lineRule="auto"/>
        <w:jc w:val="center"/>
        <w:rPr>
          <w:rFonts w:ascii="Arial" w:hAnsi="Arial" w:cs="Arial"/>
          <w:sz w:val="24"/>
          <w:szCs w:val="24"/>
        </w:rPr>
      </w:pPr>
      <w:r w:rsidRPr="00D95E7E">
        <w:rPr>
          <w:rFonts w:ascii="Arial" w:hAnsi="Arial" w:cs="Arial"/>
          <w:sz w:val="24"/>
          <w:szCs w:val="24"/>
        </w:rPr>
        <w:t>Chung</w:t>
      </w:r>
      <w:r w:rsidR="00156992">
        <w:rPr>
          <w:rFonts w:ascii="Arial" w:hAnsi="Arial" w:cs="Arial"/>
          <w:sz w:val="24"/>
          <w:szCs w:val="24"/>
        </w:rPr>
        <w:t>,</w:t>
      </w:r>
      <w:r w:rsidRPr="00D95E7E">
        <w:rPr>
          <w:rFonts w:ascii="Arial" w:hAnsi="Arial" w:cs="Arial"/>
          <w:sz w:val="24"/>
          <w:szCs w:val="24"/>
        </w:rPr>
        <w:t xml:space="preserve"> JS</w:t>
      </w:r>
      <w:r w:rsidRPr="00D95E7E">
        <w:rPr>
          <w:rFonts w:ascii="Arial" w:hAnsi="Arial" w:cs="Arial"/>
          <w:sz w:val="24"/>
          <w:szCs w:val="24"/>
          <w:vertAlign w:val="superscript"/>
        </w:rPr>
        <w:t>2</w:t>
      </w:r>
      <w:r w:rsidR="00BF6131" w:rsidRPr="00D95E7E">
        <w:rPr>
          <w:rFonts w:ascii="Arial" w:hAnsi="Arial" w:cs="Arial"/>
          <w:sz w:val="24"/>
          <w:szCs w:val="24"/>
        </w:rPr>
        <w:t xml:space="preserve"> </w:t>
      </w:r>
      <w:r w:rsidRPr="00D95E7E">
        <w:rPr>
          <w:rFonts w:ascii="Arial" w:hAnsi="Arial" w:cs="Arial"/>
          <w:sz w:val="24"/>
          <w:szCs w:val="24"/>
        </w:rPr>
        <w:t xml:space="preserve">and </w:t>
      </w:r>
      <w:proofErr w:type="spellStart"/>
      <w:r w:rsidRPr="00D95E7E">
        <w:rPr>
          <w:rFonts w:ascii="Arial" w:hAnsi="Arial" w:cs="Arial"/>
          <w:sz w:val="24"/>
          <w:szCs w:val="24"/>
        </w:rPr>
        <w:t>Pitula</w:t>
      </w:r>
      <w:proofErr w:type="spellEnd"/>
      <w:r w:rsidRPr="00D95E7E">
        <w:rPr>
          <w:rFonts w:ascii="Arial" w:hAnsi="Arial" w:cs="Arial"/>
          <w:sz w:val="24"/>
          <w:szCs w:val="24"/>
        </w:rPr>
        <w:t>, JS</w:t>
      </w:r>
      <w:r w:rsidRPr="00D95E7E">
        <w:rPr>
          <w:rFonts w:ascii="Arial" w:hAnsi="Arial" w:cs="Arial"/>
          <w:sz w:val="24"/>
          <w:szCs w:val="24"/>
          <w:vertAlign w:val="superscript"/>
        </w:rPr>
        <w:t>1</w:t>
      </w:r>
    </w:p>
    <w:p w:rsidR="000616F1" w:rsidRPr="00D95E7E" w:rsidRDefault="00200439" w:rsidP="00BF6131">
      <w:pPr>
        <w:spacing w:after="0" w:line="240" w:lineRule="auto"/>
        <w:jc w:val="center"/>
        <w:rPr>
          <w:rFonts w:ascii="Arial" w:hAnsi="Arial" w:cs="Arial"/>
          <w:sz w:val="24"/>
          <w:szCs w:val="24"/>
        </w:rPr>
      </w:pPr>
      <w:r w:rsidRPr="00D95E7E">
        <w:rPr>
          <w:rFonts w:ascii="Arial" w:hAnsi="Arial" w:cs="Arial"/>
          <w:sz w:val="24"/>
          <w:szCs w:val="24"/>
          <w:vertAlign w:val="superscript"/>
        </w:rPr>
        <w:t xml:space="preserve">2 </w:t>
      </w:r>
      <w:r w:rsidRPr="00D95E7E">
        <w:rPr>
          <w:rFonts w:ascii="Arial" w:hAnsi="Arial" w:cs="Arial"/>
          <w:sz w:val="24"/>
          <w:szCs w:val="24"/>
        </w:rPr>
        <w:t>University of Maryland Center of Environmental Sciences at the Institute of Marine and Environmental Biotechnology, 701 E Pratt St, Baltimore, MD, 21202</w:t>
      </w:r>
    </w:p>
    <w:p w:rsidR="00767BC0" w:rsidRDefault="00767BC0" w:rsidP="00BF6131">
      <w:pPr>
        <w:spacing w:after="0" w:line="240" w:lineRule="auto"/>
        <w:jc w:val="center"/>
        <w:rPr>
          <w:rFonts w:ascii="Arial" w:hAnsi="Arial" w:cs="Arial"/>
          <w:sz w:val="24"/>
          <w:szCs w:val="24"/>
        </w:rPr>
      </w:pPr>
    </w:p>
    <w:p w:rsidR="00156992" w:rsidRDefault="00156992" w:rsidP="00156992">
      <w:pPr>
        <w:spacing w:after="0" w:line="240" w:lineRule="auto"/>
        <w:jc w:val="center"/>
        <w:rPr>
          <w:rFonts w:ascii="Arial" w:hAnsi="Arial" w:cs="Arial"/>
          <w:sz w:val="24"/>
          <w:szCs w:val="24"/>
        </w:rPr>
      </w:pPr>
      <w:hyperlink r:id="rId4" w:history="1">
        <w:r w:rsidRPr="00581750">
          <w:rPr>
            <w:rStyle w:val="Hyperlink"/>
            <w:rFonts w:ascii="Arial" w:hAnsi="Arial" w:cs="Arial"/>
            <w:sz w:val="24"/>
            <w:szCs w:val="24"/>
          </w:rPr>
          <w:t>kalycett@umes.edu</w:t>
        </w:r>
      </w:hyperlink>
      <w:r>
        <w:rPr>
          <w:rFonts w:ascii="Arial" w:hAnsi="Arial" w:cs="Arial"/>
          <w:sz w:val="24"/>
          <w:szCs w:val="24"/>
        </w:rPr>
        <w:t xml:space="preserve">, </w:t>
      </w:r>
      <w:hyperlink r:id="rId5" w:history="1">
        <w:r w:rsidRPr="00581750">
          <w:rPr>
            <w:rStyle w:val="Hyperlink"/>
            <w:rFonts w:ascii="Arial" w:hAnsi="Arial" w:cs="Arial"/>
            <w:sz w:val="24"/>
            <w:szCs w:val="24"/>
          </w:rPr>
          <w:t>chung@umces.edu</w:t>
        </w:r>
      </w:hyperlink>
      <w:r>
        <w:rPr>
          <w:rFonts w:ascii="Arial" w:hAnsi="Arial" w:cs="Arial"/>
          <w:sz w:val="24"/>
          <w:szCs w:val="24"/>
        </w:rPr>
        <w:t xml:space="preserve">, </w:t>
      </w:r>
      <w:hyperlink r:id="rId6" w:history="1">
        <w:r w:rsidRPr="00581750">
          <w:rPr>
            <w:rStyle w:val="Hyperlink"/>
            <w:rFonts w:ascii="Arial" w:hAnsi="Arial" w:cs="Arial"/>
            <w:sz w:val="24"/>
            <w:szCs w:val="24"/>
          </w:rPr>
          <w:t>jspitula@umes.edu</w:t>
        </w:r>
      </w:hyperlink>
    </w:p>
    <w:p w:rsidR="00156992" w:rsidRPr="00D95E7E" w:rsidRDefault="00156992" w:rsidP="00BF6131">
      <w:pPr>
        <w:spacing w:after="0" w:line="240" w:lineRule="auto"/>
        <w:jc w:val="center"/>
        <w:rPr>
          <w:rFonts w:ascii="Arial" w:hAnsi="Arial" w:cs="Arial"/>
          <w:sz w:val="24"/>
          <w:szCs w:val="24"/>
        </w:rPr>
      </w:pPr>
    </w:p>
    <w:p w:rsidR="0082631F" w:rsidRPr="00763145" w:rsidRDefault="0008252E" w:rsidP="00200439">
      <w:pPr>
        <w:spacing w:after="0" w:line="240" w:lineRule="auto"/>
        <w:rPr>
          <w:rFonts w:ascii="Arial" w:hAnsi="Arial" w:cs="Arial"/>
          <w:sz w:val="24"/>
          <w:szCs w:val="24"/>
        </w:rPr>
      </w:pPr>
      <w:r w:rsidRPr="00D95E7E">
        <w:rPr>
          <w:rFonts w:ascii="Arial" w:hAnsi="Arial" w:cs="Arial"/>
          <w:sz w:val="24"/>
          <w:szCs w:val="24"/>
        </w:rPr>
        <w:t>The blue crab makes up one of the largest commercial crustacean</w:t>
      </w:r>
      <w:r w:rsidR="0028321C" w:rsidRPr="00D95E7E">
        <w:rPr>
          <w:rFonts w:ascii="Arial" w:hAnsi="Arial" w:cs="Arial"/>
          <w:sz w:val="24"/>
          <w:szCs w:val="24"/>
        </w:rPr>
        <w:t xml:space="preserve"> fisheries in the </w:t>
      </w:r>
      <w:r w:rsidR="000A6DE6">
        <w:rPr>
          <w:rFonts w:ascii="Arial" w:hAnsi="Arial" w:cs="Arial"/>
          <w:sz w:val="24"/>
          <w:szCs w:val="24"/>
        </w:rPr>
        <w:t>US</w:t>
      </w:r>
      <w:r w:rsidRPr="00D95E7E">
        <w:rPr>
          <w:rFonts w:ascii="Arial" w:hAnsi="Arial" w:cs="Arial"/>
          <w:sz w:val="24"/>
          <w:szCs w:val="24"/>
        </w:rPr>
        <w:t xml:space="preserve"> </w:t>
      </w:r>
      <w:r w:rsidR="00AB4B17">
        <w:rPr>
          <w:rFonts w:ascii="Arial" w:hAnsi="Arial" w:cs="Arial"/>
          <w:sz w:val="24"/>
          <w:szCs w:val="24"/>
        </w:rPr>
        <w:t>yet recent population levels have fluctuated</w:t>
      </w:r>
      <w:r w:rsidR="0061287A">
        <w:rPr>
          <w:rFonts w:ascii="Arial" w:hAnsi="Arial" w:cs="Arial"/>
          <w:sz w:val="24"/>
          <w:szCs w:val="24"/>
        </w:rPr>
        <w:t xml:space="preserve"> and annual catch has declined</w:t>
      </w:r>
      <w:r w:rsidRPr="00D95E7E">
        <w:rPr>
          <w:rFonts w:ascii="Arial" w:hAnsi="Arial" w:cs="Arial"/>
          <w:sz w:val="24"/>
          <w:szCs w:val="24"/>
        </w:rPr>
        <w:t xml:space="preserve">. These fluctuations are likely the result of </w:t>
      </w:r>
      <w:r w:rsidR="0072497A" w:rsidRPr="00D95E7E">
        <w:rPr>
          <w:rFonts w:ascii="Arial" w:hAnsi="Arial" w:cs="Arial"/>
          <w:sz w:val="24"/>
          <w:szCs w:val="24"/>
        </w:rPr>
        <w:t>many</w:t>
      </w:r>
      <w:r w:rsidR="00944D52" w:rsidRPr="00D95E7E">
        <w:rPr>
          <w:rFonts w:ascii="Arial" w:hAnsi="Arial" w:cs="Arial"/>
          <w:sz w:val="24"/>
          <w:szCs w:val="24"/>
        </w:rPr>
        <w:t xml:space="preserve"> factors including</w:t>
      </w:r>
      <w:r w:rsidRPr="00D95E7E">
        <w:rPr>
          <w:rFonts w:ascii="Arial" w:hAnsi="Arial" w:cs="Arial"/>
          <w:sz w:val="24"/>
          <w:szCs w:val="24"/>
        </w:rPr>
        <w:t xml:space="preserve"> </w:t>
      </w:r>
      <w:r w:rsidR="000A6DE6">
        <w:rPr>
          <w:rFonts w:ascii="Arial" w:hAnsi="Arial" w:cs="Arial"/>
          <w:sz w:val="24"/>
          <w:szCs w:val="24"/>
        </w:rPr>
        <w:t xml:space="preserve">mortality due to infections by </w:t>
      </w:r>
      <w:r w:rsidR="000A6DE6" w:rsidRPr="000A6DE6">
        <w:rPr>
          <w:rFonts w:ascii="Arial" w:hAnsi="Arial" w:cs="Arial"/>
          <w:i/>
          <w:sz w:val="24"/>
          <w:szCs w:val="24"/>
        </w:rPr>
        <w:t>Hematodinium perezi</w:t>
      </w:r>
      <w:r w:rsidR="000A6DE6">
        <w:rPr>
          <w:rFonts w:ascii="Arial" w:hAnsi="Arial" w:cs="Arial"/>
          <w:sz w:val="24"/>
          <w:szCs w:val="24"/>
        </w:rPr>
        <w:t xml:space="preserve">, a </w:t>
      </w:r>
      <w:r w:rsidR="00304C49" w:rsidRPr="00D95E7E">
        <w:rPr>
          <w:rFonts w:ascii="Arial" w:hAnsi="Arial" w:cs="Arial"/>
          <w:sz w:val="24"/>
          <w:szCs w:val="24"/>
        </w:rPr>
        <w:t>dinoflagellate</w:t>
      </w:r>
      <w:r w:rsidRPr="00D95E7E">
        <w:rPr>
          <w:rFonts w:ascii="Arial" w:hAnsi="Arial" w:cs="Arial"/>
          <w:sz w:val="24"/>
          <w:szCs w:val="24"/>
        </w:rPr>
        <w:t xml:space="preserve"> parasite</w:t>
      </w:r>
      <w:r w:rsidR="00D85357" w:rsidRPr="00D95E7E">
        <w:rPr>
          <w:rFonts w:ascii="Arial" w:hAnsi="Arial" w:cs="Arial"/>
          <w:sz w:val="24"/>
          <w:szCs w:val="24"/>
        </w:rPr>
        <w:t xml:space="preserve">. </w:t>
      </w:r>
      <w:r w:rsidR="00345502" w:rsidRPr="00D95E7E">
        <w:rPr>
          <w:rFonts w:ascii="Arial" w:hAnsi="Arial" w:cs="Arial"/>
          <w:sz w:val="24"/>
          <w:szCs w:val="24"/>
        </w:rPr>
        <w:t xml:space="preserve">In conjunction with the National Park Service and the Maryland Department of Natural Resources, we are conducting a long term study monitoring </w:t>
      </w:r>
      <w:r w:rsidR="00345502" w:rsidRPr="00D95E7E">
        <w:rPr>
          <w:rFonts w:ascii="Arial" w:hAnsi="Arial" w:cs="Arial"/>
          <w:i/>
          <w:sz w:val="24"/>
          <w:szCs w:val="24"/>
        </w:rPr>
        <w:t>H</w:t>
      </w:r>
      <w:r w:rsidR="00381399" w:rsidRPr="00D95E7E">
        <w:rPr>
          <w:rFonts w:ascii="Arial" w:hAnsi="Arial" w:cs="Arial"/>
          <w:i/>
          <w:sz w:val="24"/>
          <w:szCs w:val="24"/>
        </w:rPr>
        <w:t xml:space="preserve">. </w:t>
      </w:r>
      <w:r w:rsidR="00345502" w:rsidRPr="00D95E7E">
        <w:rPr>
          <w:rFonts w:ascii="Arial" w:hAnsi="Arial" w:cs="Arial"/>
          <w:i/>
          <w:sz w:val="24"/>
          <w:szCs w:val="24"/>
        </w:rPr>
        <w:t>perezi</w:t>
      </w:r>
      <w:r w:rsidRPr="00D95E7E">
        <w:rPr>
          <w:rFonts w:ascii="Arial" w:hAnsi="Arial" w:cs="Arial"/>
          <w:sz w:val="24"/>
          <w:szCs w:val="24"/>
        </w:rPr>
        <w:t xml:space="preserve"> </w:t>
      </w:r>
      <w:r w:rsidR="00345502" w:rsidRPr="00D95E7E">
        <w:rPr>
          <w:rFonts w:ascii="Arial" w:hAnsi="Arial" w:cs="Arial"/>
          <w:sz w:val="24"/>
          <w:szCs w:val="24"/>
        </w:rPr>
        <w:t xml:space="preserve">within the </w:t>
      </w:r>
      <w:r w:rsidRPr="00D95E7E">
        <w:rPr>
          <w:rFonts w:ascii="Arial" w:hAnsi="Arial" w:cs="Arial"/>
          <w:sz w:val="24"/>
          <w:szCs w:val="24"/>
        </w:rPr>
        <w:t>M</w:t>
      </w:r>
      <w:r w:rsidR="00304C49" w:rsidRPr="00D95E7E">
        <w:rPr>
          <w:rFonts w:ascii="Arial" w:hAnsi="Arial" w:cs="Arial"/>
          <w:sz w:val="24"/>
          <w:szCs w:val="24"/>
        </w:rPr>
        <w:t xml:space="preserve">aryland and </w:t>
      </w:r>
      <w:r w:rsidRPr="00D95E7E">
        <w:rPr>
          <w:rFonts w:ascii="Arial" w:hAnsi="Arial" w:cs="Arial"/>
          <w:sz w:val="24"/>
          <w:szCs w:val="24"/>
        </w:rPr>
        <w:t>V</w:t>
      </w:r>
      <w:r w:rsidR="00304C49" w:rsidRPr="00D95E7E">
        <w:rPr>
          <w:rFonts w:ascii="Arial" w:hAnsi="Arial" w:cs="Arial"/>
          <w:sz w:val="24"/>
          <w:szCs w:val="24"/>
        </w:rPr>
        <w:t xml:space="preserve">irginia </w:t>
      </w:r>
      <w:r w:rsidRPr="00D95E7E">
        <w:rPr>
          <w:rFonts w:ascii="Arial" w:hAnsi="Arial" w:cs="Arial"/>
          <w:sz w:val="24"/>
          <w:szCs w:val="24"/>
        </w:rPr>
        <w:t>C</w:t>
      </w:r>
      <w:r w:rsidR="00304C49" w:rsidRPr="00D95E7E">
        <w:rPr>
          <w:rFonts w:ascii="Arial" w:hAnsi="Arial" w:cs="Arial"/>
          <w:sz w:val="24"/>
          <w:szCs w:val="24"/>
        </w:rPr>
        <w:t xml:space="preserve">oastal </w:t>
      </w:r>
      <w:r w:rsidRPr="00D95E7E">
        <w:rPr>
          <w:rFonts w:ascii="Arial" w:hAnsi="Arial" w:cs="Arial"/>
          <w:sz w:val="24"/>
          <w:szCs w:val="24"/>
        </w:rPr>
        <w:t>B</w:t>
      </w:r>
      <w:r w:rsidR="00304C49" w:rsidRPr="00D95E7E">
        <w:rPr>
          <w:rFonts w:ascii="Arial" w:hAnsi="Arial" w:cs="Arial"/>
          <w:sz w:val="24"/>
          <w:szCs w:val="24"/>
        </w:rPr>
        <w:t>ays</w:t>
      </w:r>
      <w:r w:rsidR="00345502" w:rsidRPr="00D95E7E">
        <w:rPr>
          <w:rFonts w:ascii="Arial" w:hAnsi="Arial" w:cs="Arial"/>
          <w:sz w:val="24"/>
          <w:szCs w:val="24"/>
        </w:rPr>
        <w:t xml:space="preserve">. </w:t>
      </w:r>
      <w:r w:rsidR="00EB2FD4" w:rsidRPr="00D95E7E">
        <w:rPr>
          <w:rFonts w:ascii="Arial" w:hAnsi="Arial" w:cs="Arial"/>
          <w:sz w:val="24"/>
          <w:szCs w:val="24"/>
        </w:rPr>
        <w:t xml:space="preserve">Through qPCR, we are able to identify parasite </w:t>
      </w:r>
      <w:r w:rsidR="00C3532E" w:rsidRPr="00D95E7E">
        <w:rPr>
          <w:rFonts w:ascii="Arial" w:hAnsi="Arial" w:cs="Arial"/>
          <w:sz w:val="24"/>
          <w:szCs w:val="24"/>
        </w:rPr>
        <w:t xml:space="preserve">DNA in environmental samples </w:t>
      </w:r>
      <w:r w:rsidR="000A6DE6">
        <w:rPr>
          <w:rFonts w:ascii="Arial" w:hAnsi="Arial" w:cs="Arial"/>
          <w:sz w:val="24"/>
          <w:szCs w:val="24"/>
        </w:rPr>
        <w:t>and</w:t>
      </w:r>
      <w:r w:rsidRPr="00D95E7E">
        <w:rPr>
          <w:rFonts w:ascii="Arial" w:hAnsi="Arial" w:cs="Arial"/>
          <w:sz w:val="24"/>
          <w:szCs w:val="24"/>
        </w:rPr>
        <w:t xml:space="preserve"> </w:t>
      </w:r>
      <w:r w:rsidR="00EB2FD4" w:rsidRPr="00D95E7E">
        <w:rPr>
          <w:rFonts w:ascii="Arial" w:hAnsi="Arial" w:cs="Arial"/>
          <w:sz w:val="24"/>
          <w:szCs w:val="24"/>
        </w:rPr>
        <w:t xml:space="preserve">crab </w:t>
      </w:r>
      <w:r w:rsidR="00381399" w:rsidRPr="00D95E7E">
        <w:rPr>
          <w:rFonts w:ascii="Arial" w:hAnsi="Arial" w:cs="Arial"/>
          <w:sz w:val="24"/>
          <w:szCs w:val="24"/>
        </w:rPr>
        <w:t>tissue</w:t>
      </w:r>
      <w:r w:rsidR="0028321C" w:rsidRPr="00D95E7E">
        <w:rPr>
          <w:rFonts w:ascii="Arial" w:hAnsi="Arial" w:cs="Arial"/>
          <w:sz w:val="24"/>
          <w:szCs w:val="24"/>
        </w:rPr>
        <w:t>s</w:t>
      </w:r>
      <w:r w:rsidR="00EB2FD4" w:rsidRPr="00D95E7E">
        <w:rPr>
          <w:rFonts w:ascii="Arial" w:hAnsi="Arial" w:cs="Arial"/>
          <w:sz w:val="24"/>
          <w:szCs w:val="24"/>
        </w:rPr>
        <w:t xml:space="preserve">. </w:t>
      </w:r>
      <w:r w:rsidR="0041094E" w:rsidRPr="00D95E7E">
        <w:rPr>
          <w:rFonts w:ascii="Arial" w:hAnsi="Arial" w:cs="Arial"/>
          <w:sz w:val="24"/>
          <w:szCs w:val="24"/>
        </w:rPr>
        <w:t xml:space="preserve">Our </w:t>
      </w:r>
      <w:r w:rsidR="00381399" w:rsidRPr="00D95E7E">
        <w:rPr>
          <w:rFonts w:ascii="Arial" w:hAnsi="Arial" w:cs="Arial"/>
          <w:sz w:val="24"/>
          <w:szCs w:val="24"/>
        </w:rPr>
        <w:t xml:space="preserve">environmental </w:t>
      </w:r>
      <w:r w:rsidR="00C749E6" w:rsidRPr="00D95E7E">
        <w:rPr>
          <w:rFonts w:ascii="Arial" w:hAnsi="Arial" w:cs="Arial"/>
          <w:sz w:val="24"/>
          <w:szCs w:val="24"/>
        </w:rPr>
        <w:t>data show</w:t>
      </w:r>
      <w:r w:rsidR="00F66790" w:rsidRPr="00D95E7E">
        <w:rPr>
          <w:rFonts w:ascii="Arial" w:hAnsi="Arial" w:cs="Arial"/>
          <w:sz w:val="24"/>
          <w:szCs w:val="24"/>
        </w:rPr>
        <w:t>ed similar</w:t>
      </w:r>
      <w:r w:rsidR="0041094E" w:rsidRPr="00D95E7E">
        <w:rPr>
          <w:rFonts w:ascii="Arial" w:hAnsi="Arial" w:cs="Arial"/>
          <w:sz w:val="24"/>
          <w:szCs w:val="24"/>
        </w:rPr>
        <w:t xml:space="preserve"> trends in w</w:t>
      </w:r>
      <w:r w:rsidR="00304C49" w:rsidRPr="00D95E7E">
        <w:rPr>
          <w:rFonts w:ascii="Arial" w:hAnsi="Arial" w:cs="Arial"/>
          <w:sz w:val="24"/>
          <w:szCs w:val="24"/>
        </w:rPr>
        <w:t xml:space="preserve">ater column abundance </w:t>
      </w:r>
      <w:r w:rsidR="00381399" w:rsidRPr="00D95E7E">
        <w:rPr>
          <w:rFonts w:ascii="Arial" w:hAnsi="Arial" w:cs="Arial"/>
          <w:sz w:val="24"/>
          <w:szCs w:val="24"/>
        </w:rPr>
        <w:t xml:space="preserve">of parasite DNA </w:t>
      </w:r>
      <w:r w:rsidR="0041094E" w:rsidRPr="00D95E7E">
        <w:rPr>
          <w:rFonts w:ascii="Arial" w:hAnsi="Arial" w:cs="Arial"/>
          <w:sz w:val="24"/>
          <w:szCs w:val="24"/>
        </w:rPr>
        <w:t>between 2014 and 2015</w:t>
      </w:r>
      <w:r w:rsidR="001925A0" w:rsidRPr="00D95E7E">
        <w:rPr>
          <w:rFonts w:ascii="Arial" w:hAnsi="Arial" w:cs="Arial"/>
          <w:sz w:val="24"/>
          <w:szCs w:val="24"/>
        </w:rPr>
        <w:t>, with spring and s</w:t>
      </w:r>
      <w:r w:rsidR="00F66790" w:rsidRPr="00D95E7E">
        <w:rPr>
          <w:rFonts w:ascii="Arial" w:hAnsi="Arial" w:cs="Arial"/>
          <w:sz w:val="24"/>
          <w:szCs w:val="24"/>
        </w:rPr>
        <w:t>ummer peak</w:t>
      </w:r>
      <w:r w:rsidR="001925A0" w:rsidRPr="00D95E7E">
        <w:rPr>
          <w:rFonts w:ascii="Arial" w:hAnsi="Arial" w:cs="Arial"/>
          <w:sz w:val="24"/>
          <w:szCs w:val="24"/>
        </w:rPr>
        <w:t>s</w:t>
      </w:r>
      <w:r w:rsidR="00F66790" w:rsidRPr="00D95E7E">
        <w:rPr>
          <w:rFonts w:ascii="Arial" w:hAnsi="Arial" w:cs="Arial"/>
          <w:sz w:val="24"/>
          <w:szCs w:val="24"/>
        </w:rPr>
        <w:t xml:space="preserve">. </w:t>
      </w:r>
      <w:r w:rsidR="000A6DE6">
        <w:rPr>
          <w:rFonts w:ascii="Arial" w:hAnsi="Arial" w:cs="Arial"/>
          <w:sz w:val="24"/>
          <w:szCs w:val="24"/>
        </w:rPr>
        <w:t>We also saw similar trends in infection between both years, with infections peaking in August and tapering off in the fall. Previous studies have suggested smaller crabs have higher infection rates, though our data shows the opposite. This may have more to do with molting than size, so samples were assayed for molt hormone levels to investigate this relationship. Ultimately, i</w:t>
      </w:r>
      <w:r w:rsidR="0072497A" w:rsidRPr="00D95E7E">
        <w:rPr>
          <w:rFonts w:ascii="Arial" w:hAnsi="Arial" w:cs="Arial"/>
          <w:sz w:val="24"/>
          <w:szCs w:val="24"/>
        </w:rPr>
        <w:t xml:space="preserve">mproved knowledge of this disease system can be used to better </w:t>
      </w:r>
      <w:r w:rsidR="00D46409">
        <w:rPr>
          <w:rFonts w:ascii="Arial" w:hAnsi="Arial" w:cs="Arial"/>
          <w:sz w:val="24"/>
          <w:szCs w:val="24"/>
        </w:rPr>
        <w:t>manage the blue crab population and fishery.</w:t>
      </w:r>
    </w:p>
    <w:sectPr w:rsidR="0082631F" w:rsidRPr="007631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2B1"/>
    <w:rsid w:val="00021A58"/>
    <w:rsid w:val="000348BE"/>
    <w:rsid w:val="000421ED"/>
    <w:rsid w:val="00057075"/>
    <w:rsid w:val="000616F1"/>
    <w:rsid w:val="0008252E"/>
    <w:rsid w:val="000A6DE6"/>
    <w:rsid w:val="000C026E"/>
    <w:rsid w:val="000D3989"/>
    <w:rsid w:val="000D70DC"/>
    <w:rsid w:val="00122EDA"/>
    <w:rsid w:val="00127526"/>
    <w:rsid w:val="001278EC"/>
    <w:rsid w:val="00143DE5"/>
    <w:rsid w:val="001549E8"/>
    <w:rsid w:val="00156992"/>
    <w:rsid w:val="001612D6"/>
    <w:rsid w:val="001925A0"/>
    <w:rsid w:val="001A06E6"/>
    <w:rsid w:val="001C7069"/>
    <w:rsid w:val="001F535F"/>
    <w:rsid w:val="00200439"/>
    <w:rsid w:val="0023797C"/>
    <w:rsid w:val="002476EF"/>
    <w:rsid w:val="0028321C"/>
    <w:rsid w:val="002858B7"/>
    <w:rsid w:val="002B7D57"/>
    <w:rsid w:val="002D7236"/>
    <w:rsid w:val="00304C49"/>
    <w:rsid w:val="00323CE1"/>
    <w:rsid w:val="00345502"/>
    <w:rsid w:val="00381399"/>
    <w:rsid w:val="003C5667"/>
    <w:rsid w:val="003D1A83"/>
    <w:rsid w:val="0041094E"/>
    <w:rsid w:val="00436E3F"/>
    <w:rsid w:val="004614D3"/>
    <w:rsid w:val="00481852"/>
    <w:rsid w:val="00505994"/>
    <w:rsid w:val="00527598"/>
    <w:rsid w:val="00535AF2"/>
    <w:rsid w:val="00545886"/>
    <w:rsid w:val="00596D32"/>
    <w:rsid w:val="005D6A41"/>
    <w:rsid w:val="0060239C"/>
    <w:rsid w:val="0061287A"/>
    <w:rsid w:val="00624B85"/>
    <w:rsid w:val="006870A4"/>
    <w:rsid w:val="006D6434"/>
    <w:rsid w:val="0070136B"/>
    <w:rsid w:val="0072497A"/>
    <w:rsid w:val="0072566C"/>
    <w:rsid w:val="00751C94"/>
    <w:rsid w:val="00763145"/>
    <w:rsid w:val="00767BC0"/>
    <w:rsid w:val="00782F0F"/>
    <w:rsid w:val="007A3D0B"/>
    <w:rsid w:val="00806EC1"/>
    <w:rsid w:val="0082631F"/>
    <w:rsid w:val="00845863"/>
    <w:rsid w:val="008542B1"/>
    <w:rsid w:val="00857FCA"/>
    <w:rsid w:val="0087639C"/>
    <w:rsid w:val="008C5631"/>
    <w:rsid w:val="008C7DFA"/>
    <w:rsid w:val="009006B5"/>
    <w:rsid w:val="00944D52"/>
    <w:rsid w:val="009A0CF6"/>
    <w:rsid w:val="009A7FBF"/>
    <w:rsid w:val="00A2634D"/>
    <w:rsid w:val="00A6413A"/>
    <w:rsid w:val="00AB2EE0"/>
    <w:rsid w:val="00AB4B17"/>
    <w:rsid w:val="00AD3B10"/>
    <w:rsid w:val="00B7420C"/>
    <w:rsid w:val="00BA5463"/>
    <w:rsid w:val="00BC6A2E"/>
    <w:rsid w:val="00BF6131"/>
    <w:rsid w:val="00C01113"/>
    <w:rsid w:val="00C17580"/>
    <w:rsid w:val="00C24171"/>
    <w:rsid w:val="00C3532E"/>
    <w:rsid w:val="00C4212E"/>
    <w:rsid w:val="00C66ADC"/>
    <w:rsid w:val="00C749E6"/>
    <w:rsid w:val="00C877D5"/>
    <w:rsid w:val="00CC2E77"/>
    <w:rsid w:val="00CE67E3"/>
    <w:rsid w:val="00D42B4C"/>
    <w:rsid w:val="00D46409"/>
    <w:rsid w:val="00D675A6"/>
    <w:rsid w:val="00D85357"/>
    <w:rsid w:val="00D95E7E"/>
    <w:rsid w:val="00DB1682"/>
    <w:rsid w:val="00E01DE2"/>
    <w:rsid w:val="00E870C5"/>
    <w:rsid w:val="00EB2FD4"/>
    <w:rsid w:val="00EC36A2"/>
    <w:rsid w:val="00F046A1"/>
    <w:rsid w:val="00F60B98"/>
    <w:rsid w:val="00F66790"/>
    <w:rsid w:val="00FD5740"/>
    <w:rsid w:val="00FE5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70AE0"/>
  <w15:chartTrackingRefBased/>
  <w15:docId w15:val="{411A2E5F-4574-4097-9986-5905DA207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6413A"/>
  </w:style>
  <w:style w:type="character" w:styleId="Strong">
    <w:name w:val="Strong"/>
    <w:basedOn w:val="DefaultParagraphFont"/>
    <w:uiPriority w:val="22"/>
    <w:qFormat/>
    <w:rsid w:val="00A6413A"/>
    <w:rPr>
      <w:b/>
      <w:bCs/>
    </w:rPr>
  </w:style>
  <w:style w:type="character" w:styleId="CommentReference">
    <w:name w:val="annotation reference"/>
    <w:basedOn w:val="DefaultParagraphFont"/>
    <w:uiPriority w:val="99"/>
    <w:semiHidden/>
    <w:unhideWhenUsed/>
    <w:rsid w:val="00751C94"/>
    <w:rPr>
      <w:sz w:val="16"/>
      <w:szCs w:val="16"/>
    </w:rPr>
  </w:style>
  <w:style w:type="paragraph" w:styleId="CommentText">
    <w:name w:val="annotation text"/>
    <w:basedOn w:val="Normal"/>
    <w:link w:val="CommentTextChar"/>
    <w:uiPriority w:val="99"/>
    <w:semiHidden/>
    <w:unhideWhenUsed/>
    <w:rsid w:val="00751C94"/>
    <w:pPr>
      <w:spacing w:line="240" w:lineRule="auto"/>
    </w:pPr>
    <w:rPr>
      <w:sz w:val="20"/>
      <w:szCs w:val="20"/>
    </w:rPr>
  </w:style>
  <w:style w:type="character" w:customStyle="1" w:styleId="CommentTextChar">
    <w:name w:val="Comment Text Char"/>
    <w:basedOn w:val="DefaultParagraphFont"/>
    <w:link w:val="CommentText"/>
    <w:uiPriority w:val="99"/>
    <w:semiHidden/>
    <w:rsid w:val="00751C94"/>
    <w:rPr>
      <w:sz w:val="20"/>
      <w:szCs w:val="20"/>
    </w:rPr>
  </w:style>
  <w:style w:type="paragraph" w:styleId="CommentSubject">
    <w:name w:val="annotation subject"/>
    <w:basedOn w:val="CommentText"/>
    <w:next w:val="CommentText"/>
    <w:link w:val="CommentSubjectChar"/>
    <w:uiPriority w:val="99"/>
    <w:semiHidden/>
    <w:unhideWhenUsed/>
    <w:rsid w:val="00751C94"/>
    <w:rPr>
      <w:b/>
      <w:bCs/>
    </w:rPr>
  </w:style>
  <w:style w:type="character" w:customStyle="1" w:styleId="CommentSubjectChar">
    <w:name w:val="Comment Subject Char"/>
    <w:basedOn w:val="CommentTextChar"/>
    <w:link w:val="CommentSubject"/>
    <w:uiPriority w:val="99"/>
    <w:semiHidden/>
    <w:rsid w:val="00751C94"/>
    <w:rPr>
      <w:b/>
      <w:bCs/>
      <w:sz w:val="20"/>
      <w:szCs w:val="20"/>
    </w:rPr>
  </w:style>
  <w:style w:type="paragraph" w:styleId="BalloonText">
    <w:name w:val="Balloon Text"/>
    <w:basedOn w:val="Normal"/>
    <w:link w:val="BalloonTextChar"/>
    <w:uiPriority w:val="99"/>
    <w:semiHidden/>
    <w:unhideWhenUsed/>
    <w:rsid w:val="00751C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1C94"/>
    <w:rPr>
      <w:rFonts w:ascii="Segoe UI" w:hAnsi="Segoe UI" w:cs="Segoe UI"/>
      <w:sz w:val="18"/>
      <w:szCs w:val="18"/>
    </w:rPr>
  </w:style>
  <w:style w:type="character" w:styleId="Hyperlink">
    <w:name w:val="Hyperlink"/>
    <w:basedOn w:val="DefaultParagraphFont"/>
    <w:uiPriority w:val="99"/>
    <w:unhideWhenUsed/>
    <w:rsid w:val="000616F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spitula@umes.edu" TargetMode="External"/><Relationship Id="rId5" Type="http://schemas.openxmlformats.org/officeDocument/2006/relationships/hyperlink" Target="mailto:chung@umces.edu" TargetMode="External"/><Relationship Id="rId4" Type="http://schemas.openxmlformats.org/officeDocument/2006/relationships/hyperlink" Target="mailto:kalycett@ume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1592</TotalTime>
  <Pages>1</Pages>
  <Words>267</Words>
  <Characters>1522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Lycett</dc:creator>
  <cp:keywords/>
  <dc:description/>
  <cp:lastModifiedBy>Kristen Lycett</cp:lastModifiedBy>
  <cp:revision>19</cp:revision>
  <dcterms:created xsi:type="dcterms:W3CDTF">2016-03-04T16:33:00Z</dcterms:created>
  <dcterms:modified xsi:type="dcterms:W3CDTF">2016-03-05T21:58:00Z</dcterms:modified>
</cp:coreProperties>
</file>